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263147"/>
          <w:sz w:val="32"/>
          <w:szCs w:val="32"/>
        </w:rPr>
        <w:t xml:space="preserve">So nutzen Sie diese Vorlage</w:t>
      </w:r>
    </w:p>
    <w:p>
      <w:pPr>
        <w:spacing w:after="160"/>
      </w:pPr>
      <w:r>
        <w:rPr>
          <w:color w:val="7F7F7F"/>
          <w:sz w:val="24"/>
          <w:szCs w:val="24"/>
        </w:rPr>
        <w:t xml:space="preserve">Muster-Protokoll (Niederschrift) der Eigentümerversammlung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2"/>
      </w:tblGrid>
      <w:tr>
        <w:tc>
          <w:tcPr>
            <w:tcW w:type="dxa" w:w="9072"/>
            <w:tcBorders>
              <w:top w:val="none" w:color="FFFFFF" w:sz="0"/>
              <w:left w:val="single" w:color="263147" w:sz="24"/>
              <w:bottom w:val="none" w:color="FFFFFF" w:sz="0"/>
              <w:right w:val="none" w:color="FFFFFF" w:sz="0"/>
            </w:tcBorders>
            <w:shd w:fill="EEF2F7" w:color="auto" w:val="clear"/>
            <w:tcMar>
              <w:top w:type="dxa" w:w="140"/>
              <w:left w:type="dxa" w:w="200"/>
              <w:bottom w:type="dxa" w:w="80"/>
              <w:right w:type="dxa" w:w="200"/>
            </w:tcMar>
          </w:tcPr>
          <w:p>
            <w:pPr>
              <w:spacing w:after="60" w:before="0"/>
            </w:pPr>
            <w:r>
              <w:rPr>
                <w:b/>
                <w:bCs/>
                <w:color w:val="263147"/>
              </w:rPr>
              <w:t xml:space="preserve">Einfaches Muster von NoordKüst Immobilienverwaltung</w:t>
            </w:r>
          </w:p>
          <w:p>
            <w:pPr>
              <w:spacing w:after="60" w:before="0"/>
            </w:pPr>
            <w:r>
              <w:t xml:space="preserve">Diese Vorlage ist bewusst einfach gehalten. Wir selbst verwenden detaillierte, auf die jeweilige Gemeinschaft abgestimmte Vorlagen. Das Muster ersetzt keine Rechtsberatung – bei Fragen helfen wir gern: 0151-50898623 · kontakt@noordkuest.de</w:t>
            </w:r>
          </w:p>
        </w:tc>
      </w:tr>
    </w:tbl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In drei Schritten zum fertigen Protokoll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Vor der Versammlung vorbereiten.</w:t>
      </w:r>
      <w:r>
        <w:t xml:space="preserve"> Anschrift, Datum und die Tagesordnung mit den Beschlusstexten aus der Einladung eintragen. Gestrichene TOPs auch hier löschen.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In der Versammlung mitschreiben.</w:t>
      </w:r>
      <w:r>
        <w:t xml:space="preserve"> Anwesenheit, Abstimmungsergebnisse und Uhrzeiten eintragen – gern handschriftlich auf einem Ausdruck. Die Anwesenheitsliste auf der letzten Seite unterschreiben lassen.</w:t>
      </w:r>
    </w:p>
    <w:p>
      <w:pPr>
        <w:pStyle w:val="ListParagraph"/>
        <w:numPr>
          <w:ilvl w:val="0"/>
          <w:numId w:val="2"/>
        </w:numPr>
        <w:spacing w:after="100" w:before="0"/>
      </w:pPr>
      <w:r>
        <w:rPr>
          <w:b/>
          <w:bCs/>
        </w:rPr>
        <w:t xml:space="preserve">Danach fertigstellen.</w:t>
      </w:r>
      <w:r>
        <w:t xml:space="preserve"> Nicht Passendes löschen, blaue Hinweise und diese Anleitungsseite entfernen, unterschreiben lassen und allen Eigentümern zusenden.</w:t>
      </w:r>
    </w:p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Was trifft auf Sie zu?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0"/>
        <w:gridCol w:w="5072"/>
      </w:tblGrid>
      <w:tr>
        <w:trPr>
          <w:tblHeader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Ihre Situation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Das tun Sie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Unter 4a wurde bereits ein Verwalter gewählt.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Bei 4b und 4c den Satz </w:t>
            </w:r>
            <w:r>
              <w:rPr>
                <w:b/>
                <w:bCs/>
              </w:rPr>
              <w:t xml:space="preserve">„Entfällt …“</w:t>
            </w:r>
            <w:r>
              <w:t xml:space="preserve"> stehen lassen, Antrag und Abstimmung löschen.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Ein Antrag wurde abgelehnt.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Trotzdem Wortlaut und Ergebnis protokollieren, „abgelehnt“ stehen lassen.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Die Stimmen wurden nicht genau gezählt.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Möglichst vermeiden – bei knappen Ergebnissen immer genau auszählen und die Zahlen eintragen.</w:t>
            </w:r>
          </w:p>
        </w:tc>
      </w:tr>
      <w:tr>
        <w:trPr>
          <w:tblHeader w:val="false"/>
        </w:trPr>
        <w:tc>
          <w:tcPr>
            <w:tcW w:type="dxa" w:w="4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Es gibt (noch) keinen Verwaltungsbeirat.</w:t>
            </w:r>
          </w:p>
        </w:tc>
        <w:tc>
          <w:tcPr>
            <w:tcW w:type="dxa" w:w="5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Die dritte Unterschriftenzeile löschen.</w:t>
            </w:r>
          </w:p>
        </w:tc>
      </w:tr>
    </w:tbl>
    <w:p>
      <w:pPr>
        <w:keepNext/>
        <w:spacing w:after="120" w:before="200"/>
      </w:pPr>
      <w:r>
        <w:rPr>
          <w:b/>
          <w:bCs/>
          <w:color w:val="263147"/>
          <w:sz w:val="26"/>
          <w:szCs w:val="26"/>
        </w:rPr>
        <w:t xml:space="preserve">Gut zu wissen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Entscheidend sind der </w:t>
      </w:r>
      <w:r>
        <w:rPr>
          <w:b/>
          <w:bCs/>
        </w:rPr>
        <w:t xml:space="preserve">genaue Wortlaut</w:t>
      </w:r>
      <w:r>
        <w:t xml:space="preserve"> jedes Beschlusses, das </w:t>
      </w:r>
      <w:r>
        <w:rPr>
          <w:b/>
          <w:bCs/>
        </w:rPr>
        <w:t xml:space="preserve">Abstimmungsergebnis</w:t>
      </w:r>
      <w:r>
        <w:t xml:space="preserve"> und die </w:t>
      </w:r>
      <w:r>
        <w:rPr>
          <w:b/>
          <w:bCs/>
        </w:rPr>
        <w:t xml:space="preserve">Verkündung</w:t>
      </w:r>
      <w:r>
        <w:t xml:space="preserve"> durch den Versammlungsleiter.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Unterschreiben müssen der Versammlungsleiter, ein Eigentümer und – falls vorhanden – der Beiratsvorsitzende oder sein Vertreter. Für das Grundbuchamt die Unterschriften unter dem Bestellungsprotokoll öffentlich beglaubigen lassen.</w:t>
      </w:r>
    </w:p>
    <w:p>
      <w:pPr>
        <w:pStyle w:val="ListParagraph"/>
        <w:numPr>
          <w:ilvl w:val="0"/>
          <w:numId w:val="3"/>
        </w:numPr>
        <w:spacing w:after="80" w:before="0"/>
      </w:pPr>
      <w:r>
        <w:t xml:space="preserve">Der neue Verwalter trägt die Beschlüsse in die Beschluss-Sammlung ein – geben Sie ihm das Protokoll mit allen Anlagen.</w:t>
      </w:r>
    </w:p>
    <w:p>
      <w:pPr>
        <w:spacing w:after="0" w:line="20" w:lineRule="exact"/>
      </w:pPr>
      <w:r>
        <w:br w:type="page"/>
      </w:r>
    </w:p>
    <w:p>
      <w:pPr>
        <w:spacing w:after="40" w:before="0"/>
      </w:pPr>
      <w:r>
        <w:rPr>
          <w:b/>
          <w:bCs/>
          <w:color w:val="263147"/>
          <w:sz w:val="36"/>
          <w:szCs w:val="36"/>
        </w:rPr>
        <w:t xml:space="preserve">Niederschrift</w:t>
      </w:r>
    </w:p>
    <w:p>
      <w:pPr>
        <w:spacing w:after="200" w:before="0"/>
      </w:pPr>
      <w:r>
        <w:t xml:space="preserve">über die Eigentümerversammlung der WEG </w:t>
      </w:r>
      <w:r>
        <w:rPr>
          <w:highlight w:val="yellow"/>
          <w:highlightCs w:val="yellow"/>
        </w:rPr>
        <w:t xml:space="preserve">[Straße, Hausnummer, PLZ, Ort]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72"/>
      </w:tblGrid>
      <w:tr>
        <w:trPr>
          <w:tblHeader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Angabe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Eintrag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Datum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[Wochentag, Datum]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Ort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[Ort, Raum, Adresse]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Beginn / Ende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[Uhrzeit]</w:t>
            </w:r>
            <w:r>
              <w:t xml:space="preserve"> Uhr / </w:t>
            </w:r>
            <w:r>
              <w:rPr>
                <w:highlight w:val="yellow"/>
                <w:highlightCs w:val="yellow"/>
              </w:rPr>
              <w:t xml:space="preserve">[Uhrzeit]</w:t>
            </w:r>
            <w:r>
              <w:t xml:space="preserve"> Uhr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Einladung vom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[Datum]</w:t>
            </w:r>
            <w:r>
              <w:t xml:space="preserve">, durch </w:t>
            </w:r>
            <w:r>
              <w:rPr>
                <w:highlight w:val="yellow"/>
                <w:highlightCs w:val="yellow"/>
              </w:rPr>
              <w:t xml:space="preserve">[Name, Funktion]</w:t>
            </w:r>
          </w:p>
        </w:tc>
      </w:tr>
      <w:tr>
        <w:trPr>
          <w:tblHeader w:val="false"/>
        </w:trPr>
        <w:tc>
          <w:tcPr>
            <w:tcW w:type="dxa" w:w="30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t xml:space="preserve">Anwesend oder vertreten</w:t>
            </w:r>
          </w:p>
        </w:tc>
        <w:tc>
          <w:tcPr>
            <w:tcW w:type="dxa" w:w="60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highlight w:val="yellow"/>
                <w:highlightCs w:val="yellow"/>
              </w:rPr>
              <w:t xml:space="preserve">[Anzahl]</w:t>
            </w:r>
            <w:r>
              <w:t xml:space="preserve"> von </w:t>
            </w:r>
            <w:r>
              <w:rPr>
                <w:highlight w:val="yellow"/>
                <w:highlightCs w:val="yellow"/>
              </w:rPr>
              <w:t xml:space="preserve">[Anzahl]</w:t>
            </w:r>
            <w:r>
              <w:t xml:space="preserve"> Eigentümern (Anwesenheitsliste anbei)</w:t>
            </w:r>
          </w:p>
        </w:tc>
      </w:tr>
    </w:tbl>
    <w:p>
      <w:pPr>
        <w:keepNext/>
        <w:spacing w:after="60" w:before="160"/>
      </w:pPr>
      <w:r>
        <w:rPr>
          <w:b/>
          <w:bCs/>
        </w:rPr>
        <w:t xml:space="preserve">TOP 1: Begrüßung, Feststellung der ordnungsgemäßen Einberufung, Wahl von Versammlungsleiter und Protokollführer</w:t>
      </w:r>
    </w:p>
    <w:p>
      <w:pPr>
        <w:spacing w:after="120" w:before="0"/>
        <w:ind w:left="340"/>
      </w:pPr>
      <w:r>
        <w:rPr>
          <w:highlight w:val="yellow"/>
          <w:highlightCs w:val="yellow"/>
        </w:rPr>
        <w:t xml:space="preserve">[Name]</w:t>
      </w:r>
      <w:r>
        <w:t xml:space="preserve"> eröffnet die Versammlung um </w:t>
      </w:r>
      <w:r>
        <w:rPr>
          <w:highlight w:val="yellow"/>
          <w:highlightCs w:val="yellow"/>
        </w:rPr>
        <w:t xml:space="preserve">[Uhrzeit]</w:t>
      </w:r>
      <w:r>
        <w:t xml:space="preserve"> Uhr und stellt fest, dass form- und fristgerecht eingeladen wurde. Zum Versammlungsleiter wird </w:t>
      </w:r>
      <w:r>
        <w:rPr>
          <w:highlight w:val="yellow"/>
          <w:highlightCs w:val="yellow"/>
        </w:rPr>
        <w:t xml:space="preserve">[Name]</w:t>
      </w:r>
      <w:r>
        <w:t xml:space="preserve"> gewählt, zum Protokollführer </w:t>
      </w:r>
      <w:r>
        <w:rPr>
          <w:highlight w:val="yellow"/>
          <w:highlightCs w:val="yellow"/>
        </w:rPr>
        <w:t xml:space="preserve">[Name]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2: Abberufung des Verwalters </w:t>
      </w:r>
      <w:r>
        <w:rPr>
          <w:b/>
          <w:bCs/>
          <w:highlight w:val="yellow"/>
          <w:highlightCs w:val="yellow"/>
        </w:rPr>
        <w:t xml:space="preserve">[Firma]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Löschen, wenn nicht auf der Tagesordnung.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„Die Gemeinschaft beruft die </w:t>
      </w:r>
      <w:r>
        <w:rPr>
          <w:highlight w:val="yellow"/>
          <w:highlightCs w:val="yellow"/>
        </w:rPr>
        <w:t xml:space="preserve">[Firma]</w:t>
      </w:r>
      <w:r>
        <w:t xml:space="preserve"> mit Wirkung </w:t>
      </w:r>
      <w:r>
        <w:rPr>
          <w:highlight w:val="yellow"/>
          <w:highlightCs w:val="yellow"/>
        </w:rPr>
        <w:t xml:space="preserve">[zum Datum / sofort]</w:t>
      </w:r>
      <w:r>
        <w:t xml:space="preserve"> als Verwalter ab.“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3: Kündigung des Verwaltervertrags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Löschen, wenn nicht auf der Tagesordnung.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„Die Gemeinschaft kündigt den Verwaltervertrag mit der </w:t>
      </w:r>
      <w:r>
        <w:rPr>
          <w:highlight w:val="yellow"/>
          <w:highlightCs w:val="yellow"/>
        </w:rPr>
        <w:t xml:space="preserve">[Firma]</w:t>
      </w:r>
      <w:r>
        <w:t xml:space="preserve"> </w:t>
      </w:r>
      <w:r>
        <w:rPr>
          <w:highlight w:val="yellow"/>
          <w:highlightCs w:val="yellow"/>
        </w:rPr>
        <w:t xml:space="preserve">[fristlos aus wichtigem Grund / zum nächstmöglichen Zeitpunkt]</w:t>
      </w:r>
      <w:r>
        <w:t xml:space="preserve">. </w:t>
      </w:r>
      <w:r>
        <w:rPr>
          <w:highlight w:val="yellow"/>
          <w:highlightCs w:val="yellow"/>
        </w:rPr>
        <w:t xml:space="preserve">[Name]</w:t>
      </w:r>
      <w:r>
        <w:t xml:space="preserve"> wird ermächtigt, die Kündigung im Namen der Gemeinschaft zu erklären.“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4: Bestellung eines neuen Verwalters</w:t>
      </w:r>
    </w:p>
    <w:p>
      <w:pPr>
        <w:spacing w:after="120" w:before="0"/>
        <w:ind w:left="340"/>
      </w:pPr>
      <w:r>
        <w:t xml:space="preserve">Der Versammlungsleiter erläutert, dass über jedes Angebot einzeln abgestimmt wird. Erhält ein Angebot die Mehrheit, entfallen die weiteren Abstimmungen.</w:t>
      </w:r>
    </w:p>
    <w:p>
      <w:pPr>
        <w:keepNext/>
        <w:spacing w:after="60" w:before="160"/>
      </w:pPr>
      <w:r>
        <w:rPr>
          <w:b/>
          <w:bCs/>
        </w:rPr>
        <w:t xml:space="preserve">4a: Angebot der </w:t>
      </w:r>
      <w:r>
        <w:rPr>
          <w:b/>
          <w:bCs/>
          <w:highlight w:val="yellow"/>
          <w:highlightCs w:val="yellow"/>
        </w:rPr>
        <w:t xml:space="preserve">[Verwaltung 1]</w:t>
      </w:r>
      <w:r>
        <w:rPr>
          <w:b/>
          <w:bCs/>
        </w:rPr>
        <w:t xml:space="preserve"> vom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„Die Gemeinschaft bestellt die </w:t>
      </w:r>
      <w:r>
        <w:rPr>
          <w:highlight w:val="yellow"/>
          <w:highlightCs w:val="yellow"/>
        </w:rPr>
        <w:t xml:space="preserve">[Verwaltung 1, Anschrift]</w:t>
      </w:r>
      <w:r>
        <w:t xml:space="preserve"> auf Grundlage ihres Angebots vom </w:t>
      </w:r>
      <w:r>
        <w:rPr>
          <w:highlight w:val="yellow"/>
          <w:highlightCs w:val="yellow"/>
        </w:rPr>
        <w:t xml:space="preserve">[Datum]</w:t>
      </w:r>
      <w:r>
        <w:t xml:space="preserve"> ab dem </w:t>
      </w:r>
      <w:r>
        <w:rPr>
          <w:highlight w:val="yellow"/>
          <w:highlightCs w:val="yellow"/>
        </w:rPr>
        <w:t xml:space="preserve">[Datum]</w:t>
      </w:r>
      <w:r>
        <w:t xml:space="preserve"> für </w:t>
      </w:r>
      <w:r>
        <w:rPr>
          <w:highlight w:val="yellow"/>
          <w:highlightCs w:val="yellow"/>
        </w:rPr>
        <w:t xml:space="preserve">[Anzahl]</w:t>
      </w:r>
      <w:r>
        <w:t xml:space="preserve"> Jahre, also bis zum </w:t>
      </w:r>
      <w:r>
        <w:rPr>
          <w:highlight w:val="yellow"/>
          <w:highlightCs w:val="yellow"/>
        </w:rPr>
        <w:t xml:space="preserve">[Datum]</w:t>
      </w:r>
      <w:r>
        <w:t xml:space="preserve">, zum Verwalter.“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4b: Angebot der </w:t>
      </w:r>
      <w:r>
        <w:rPr>
          <w:b/>
          <w:bCs/>
          <w:highlight w:val="yellow"/>
          <w:highlightCs w:val="yellow"/>
        </w:rPr>
        <w:t xml:space="preserve">[Verwaltung 2]</w:t>
      </w:r>
      <w:r>
        <w:rPr>
          <w:b/>
          <w:bCs/>
        </w:rPr>
        <w:t xml:space="preserve"> vom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Wurde unter 4a ein Verwalter gewählt: nur den folgenden Satz stehen lassen und Antrag, Abstimmung und Verkündung löschen.</w:t>
      </w:r>
    </w:p>
    <w:p>
      <w:pPr>
        <w:spacing w:after="120" w:before="0"/>
        <w:ind w:left="340"/>
      </w:pPr>
      <w:r>
        <w:rPr>
          <w:i/>
          <w:iCs/>
        </w:rPr>
        <w:t xml:space="preserve">Entfällt, da unter TOP 4a bereits ein Verwalter bestellt wurde.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„wie 4a, jedoch für die </w:t>
      </w:r>
      <w:r>
        <w:rPr>
          <w:highlight w:val="yellow"/>
          <w:highlightCs w:val="yellow"/>
        </w:rPr>
        <w:t xml:space="preserve">[Verwaltung 2, Anschrift]</w:t>
      </w:r>
      <w:r>
        <w:t xml:space="preserve"> und deren Angebot vom </w:t>
      </w:r>
      <w:r>
        <w:rPr>
          <w:highlight w:val="yellow"/>
          <w:highlightCs w:val="yellow"/>
        </w:rPr>
        <w:t xml:space="preserve">[Datum]</w:t>
      </w:r>
      <w:r>
        <w:t xml:space="preserve">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4c: Angebot der </w:t>
      </w:r>
      <w:r>
        <w:rPr>
          <w:b/>
          <w:bCs/>
          <w:highlight w:val="yellow"/>
          <w:highlightCs w:val="yellow"/>
        </w:rPr>
        <w:t xml:space="preserve">[Verwaltung 3]</w:t>
      </w:r>
      <w:r>
        <w:rPr>
          <w:b/>
          <w:bCs/>
        </w:rPr>
        <w:t xml:space="preserve"> vom </w:t>
      </w:r>
      <w:r>
        <w:rPr>
          <w:b/>
          <w:bCs/>
          <w:highlight w:val="yellow"/>
          <w:highlightCs w:val="yellow"/>
        </w:rPr>
        <w:t xml:space="preserve">[Datum]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Wie bei 4b vorgehen. Löschen, wenn es kein drittes Angebot gab.</w:t>
      </w:r>
    </w:p>
    <w:p>
      <w:pPr>
        <w:spacing w:after="120" w:before="0"/>
        <w:ind w:left="340"/>
      </w:pPr>
      <w:r>
        <w:rPr>
          <w:i/>
          <w:iCs/>
        </w:rPr>
        <w:t xml:space="preserve">Entfällt, da unter TOP 4a oder 4b bereits ein Verwalter bestellt wurde.</w:t>
      </w:r>
    </w:p>
    <w:p>
      <w:pPr>
        <w:keepNext/>
        <w:spacing w:after="60" w:before="160"/>
      </w:pPr>
      <w:r>
        <w:rPr>
          <w:b/>
          <w:bCs/>
        </w:rPr>
        <w:t xml:space="preserve">TOP 5: Ermächtigung zum Abschluss des Verwaltervertrags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„Die Gemeinschaft ermächtigt </w:t>
      </w:r>
      <w:r>
        <w:rPr>
          <w:highlight w:val="yellow"/>
          <w:highlightCs w:val="yellow"/>
        </w:rPr>
        <w:t xml:space="preserve">[Name]</w:t>
      </w:r>
      <w:r>
        <w:t xml:space="preserve">, den Verwaltervertrag mit der unter TOP 4 bestellten </w:t>
      </w:r>
      <w:r>
        <w:rPr>
          <w:highlight w:val="yellow"/>
          <w:highlightCs w:val="yellow"/>
        </w:rPr>
        <w:t xml:space="preserve">[Verwaltung]</w:t>
      </w:r>
      <w:r>
        <w:t xml:space="preserve"> im Namen der Gemeinschaft zu unterschreiben.“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6: Wahl eines Verwaltungsbeirats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Löschen, wenn nicht auf der Tagesordnung.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„Zu Mitgliedern des Verwaltungsbeirats werden gewählt: </w:t>
      </w:r>
      <w:r>
        <w:rPr>
          <w:highlight w:val="yellow"/>
          <w:highlightCs w:val="yellow"/>
        </w:rPr>
        <w:t xml:space="preserve">[Name, Einheit]</w:t>
      </w:r>
      <w:r>
        <w:t xml:space="preserve">, </w:t>
      </w:r>
      <w:r>
        <w:rPr>
          <w:highlight w:val="yellow"/>
          <w:highlightCs w:val="yellow"/>
        </w:rPr>
        <w:t xml:space="preserve">[Name, Einheit]</w:t>
      </w:r>
      <w:r>
        <w:t xml:space="preserve">, </w:t>
      </w:r>
      <w:r>
        <w:rPr>
          <w:highlight w:val="yellow"/>
          <w:highlightCs w:val="yellow"/>
        </w:rPr>
        <w:t xml:space="preserve">[Name, Einheit]</w:t>
      </w:r>
      <w:r>
        <w:t xml:space="preserve">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7: Herausgabe der Unterlagen durch den Vorverwalter</w:t>
      </w:r>
    </w:p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Löschen, wenn nicht auf der Tagesordnung.</w:t>
      </w:r>
    </w:p>
    <w:p>
      <w:pPr>
        <w:keepNext/>
        <w:pBdr>
          <w:left w:val="single" w:color="C9D3E0" w:sz="12" w:space="8"/>
        </w:pBdr>
        <w:spacing w:after="80"/>
        <w:ind w:left="340"/>
      </w:pPr>
      <w:r>
        <w:rPr>
          <w:b/>
          <w:bCs/>
          <w:color w:val="263147"/>
        </w:rPr>
        <w:t xml:space="preserve">Beschlussantrag: </w:t>
      </w:r>
      <w:r>
        <w:t xml:space="preserve">„Die Gemeinschaft ermächtigt die </w:t>
      </w:r>
      <w:r>
        <w:rPr>
          <w:highlight w:val="yellow"/>
          <w:highlightCs w:val="yellow"/>
        </w:rPr>
        <w:t xml:space="preserve">[Verwaltung]</w:t>
      </w:r>
      <w:r>
        <w:t xml:space="preserve">, alle Unterlagen, Schlüssel und Gelder sowie die Rechnungslegung von </w:t>
      </w:r>
      <w:r>
        <w:rPr>
          <w:highlight w:val="yellow"/>
          <w:highlightCs w:val="yellow"/>
        </w:rPr>
        <w:t xml:space="preserve">[Firma des Vorverwalters]</w:t>
      </w:r>
      <w:r>
        <w:t xml:space="preserve"> zu verlangen und notfalls gerichtlich durchzusetzen, auch mit Hilfe eines Rechtsanwalts.“</w:t>
      </w:r>
    </w:p>
    <w:p>
      <w:pPr>
        <w:keepNext/>
        <w:spacing w:after="40" w:before="0"/>
        <w:ind w:left="340"/>
      </w:pPr>
      <w:r>
        <w:rPr>
          <w:b/>
          <w:bCs/>
        </w:rPr>
        <w:t xml:space="preserve">Abstimmung:</w:t>
      </w:r>
      <w:r>
        <w:t xml:space="preserve">   Ja </w:t>
      </w:r>
      <w:r>
        <w:rPr>
          <w:highlight w:val="yellow"/>
          <w:highlightCs w:val="yellow"/>
        </w:rPr>
        <w:t xml:space="preserve">[x]</w:t>
      </w:r>
      <w:r>
        <w:t xml:space="preserve">     Nein </w:t>
      </w:r>
      <w:r>
        <w:rPr>
          <w:highlight w:val="yellow"/>
          <w:highlightCs w:val="yellow"/>
        </w:rPr>
        <w:t xml:space="preserve">[x]</w:t>
      </w:r>
      <w:r>
        <w:t xml:space="preserve">     Enthaltung </w:t>
      </w:r>
      <w:r>
        <w:rPr>
          <w:highlight w:val="yellow"/>
          <w:highlightCs w:val="yellow"/>
        </w:rPr>
        <w:t xml:space="preserve">[x]</w:t>
      </w:r>
    </w:p>
    <w:p>
      <w:pPr>
        <w:spacing w:after="120" w:before="0"/>
        <w:ind w:left="340"/>
      </w:pPr>
      <w:r>
        <w:t xml:space="preserve">Der Versammlungsleiter verkündet: Der Beschluss ist </w:t>
      </w:r>
      <w:r>
        <w:rPr>
          <w:b/>
          <w:bCs/>
        </w:rPr>
        <w:t xml:space="preserve">[angenommen / abgelehnt]</w:t>
      </w:r>
      <w:r>
        <w:t xml:space="preserve">.</w:t>
      </w:r>
    </w:p>
    <w:p>
      <w:pPr>
        <w:keepNext/>
        <w:spacing w:after="60" w:before="160"/>
      </w:pPr>
      <w:r>
        <w:rPr>
          <w:b/>
          <w:bCs/>
        </w:rPr>
        <w:t xml:space="preserve">TOP 8: Sonstiges</w:t>
      </w:r>
    </w:p>
    <w:p>
      <w:pPr>
        <w:spacing w:after="120" w:before="0"/>
        <w:ind w:left="340"/>
      </w:pPr>
      <w:r>
        <w:t xml:space="preserve">Besprochen wurde: </w:t>
      </w:r>
      <w:r>
        <w:rPr>
          <w:highlight w:val="yellow"/>
          <w:highlightCs w:val="yellow"/>
        </w:rPr>
        <w:t xml:space="preserve">[Stichworte]</w:t>
      </w:r>
      <w:r>
        <w:t xml:space="preserve">. Beschlüsse wurden nicht gefasst.</w:t>
      </w:r>
    </w:p>
    <w:p>
      <w:pPr>
        <w:keepNext/>
        <w:spacing w:after="600" w:before="200"/>
      </w:pPr>
      <w:r>
        <w:t xml:space="preserve">Der Versammlungsleiter schließt die Versammlung um </w:t>
      </w:r>
      <w:r>
        <w:rPr>
          <w:highlight w:val="yellow"/>
          <w:highlightCs w:val="yellow"/>
        </w:rPr>
        <w:t xml:space="preserve">[Uhrzeit]</w:t>
      </w:r>
      <w:r>
        <w:t xml:space="preserve"> Uhr.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400"/>
        <w:gridCol w:w="2836"/>
        <w:gridCol w:w="400"/>
        <w:gridCol w:w="2836"/>
      </w:tblGrid>
      <w:tr>
        <w:tc>
          <w:tcPr>
            <w:tcW w:type="dxa" w:w="2600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color w:val="7F7F7F"/>
                <w:sz w:val="20"/>
                <w:szCs w:val="20"/>
              </w:rPr>
              <w:t xml:space="preserve">Versammlungsleiter/in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2836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color w:val="7F7F7F"/>
                <w:sz w:val="20"/>
                <w:szCs w:val="20"/>
              </w:rPr>
              <w:t xml:space="preserve">Wohnungseigentümer/in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</w:pPr>
          </w:p>
        </w:tc>
        <w:tc>
          <w:tcPr>
            <w:tcW w:type="dxa" w:w="2836"/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color w:val="7F7F7F"/>
                <w:sz w:val="20"/>
                <w:szCs w:val="20"/>
              </w:rPr>
              <w:t xml:space="preserve">Beiratsvorsitz oder Vertretung (falls vorhanden)</w:t>
            </w:r>
          </w:p>
        </w:tc>
      </w:tr>
    </w:tbl>
    <w:p>
      <w:pPr>
        <w:spacing w:after="0" w:before="280"/>
      </w:pPr>
      <w:r>
        <w:rPr>
          <w:b/>
          <w:bCs/>
        </w:rPr>
        <w:t xml:space="preserve">Anlagen:</w:t>
      </w:r>
      <w:r>
        <w:t xml:space="preserve"> Anwesenheitsliste, Vollmachten, Einladung mit Tagesordnung</w:t>
      </w:r>
    </w:p>
    <w:p>
      <w:r>
        <w:br w:type="page"/>
      </w:r>
    </w:p>
    <w:p>
      <w:pPr>
        <w:spacing w:after="40" w:before="0"/>
      </w:pPr>
      <w:r>
        <w:rPr>
          <w:b/>
          <w:bCs/>
          <w:color w:val="263147"/>
          <w:sz w:val="36"/>
          <w:szCs w:val="36"/>
        </w:rPr>
        <w:t xml:space="preserve">Anwesenheitsliste</w:t>
      </w:r>
    </w:p>
    <w:p>
      <w:pPr>
        <w:spacing w:after="200" w:before="0"/>
      </w:pPr>
      <w:r>
        <w:t xml:space="preserve">Eigentümerversammlung der WEG </w:t>
      </w:r>
      <w:r>
        <w:rPr>
          <w:highlight w:val="yellow"/>
          <w:highlightCs w:val="yellow"/>
        </w:rPr>
        <w:t xml:space="preserve">[Anschrift]</w:t>
      </w:r>
      <w:r>
        <w:t xml:space="preserve"> am </w:t>
      </w:r>
      <w:r>
        <w:rPr>
          <w:highlight w:val="yellow"/>
          <w:highlightCs w:val="yellow"/>
        </w:rPr>
        <w:t xml:space="preserve">[Datum]</w:t>
      </w:r>
    </w:p>
    <w:tbl>
      <w:tblPr>
        <w:tblW w:type="dxa" w:w="907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900"/>
        <w:gridCol w:w="2700"/>
        <w:gridCol w:w="2372"/>
      </w:tblGrid>
      <w:tr>
        <w:trPr>
          <w:tblHeader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</w:rPr>
              <w:t xml:space="preserve">Einheit</w:t>
            </w: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Eigentümer/in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anwesend / vertreten durch</w:t>
            </w: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263147" w:color="auto" w:val="clear"/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Unterschrift</w:t>
            </w: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</w:p>
        </w:tc>
        <w:tc>
          <w:tcPr>
            <w:tcW w:type="dxa" w:w="29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  <w:tc>
          <w:tcPr>
            <w:tcW w:type="dxa" w:w="2372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tcMar>
              <w:top w:type="dxa" w:w="50"/>
              <w:left w:type="dxa" w:w="110"/>
              <w:bottom w:type="dxa" w:w="50"/>
              <w:right w:type="dxa" w:w="110"/>
            </w:tcMar>
            <w:vAlign w:val="center"/>
          </w:tcPr>
          <w:p>
            <w:pPr>
              <w:spacing w:after="0" w:before="0"/>
            </w:pPr>
          </w:p>
        </w:tc>
      </w:tr>
    </w:tbl>
    <w:p>
      <w:pPr>
        <w:keepNext/>
        <w:spacing w:after="80" w:before="0"/>
      </w:pPr>
      <w:r>
        <w:rPr>
          <w:i/>
          <w:iCs/>
          <w:color w:val="2E5A88"/>
          <w:sz w:val="20"/>
          <w:szCs w:val="20"/>
        </w:rPr>
        <w:t xml:space="preserve">► Zeilen nach Bedarf ergänzen oder löschen. Vollmachten der Vertreter einsammeln und dem Protokoll beilegen.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7F7F7F"/>
        <w:sz w:val="16"/>
        <w:szCs w:val="16"/>
      </w:rPr>
      <w:t xml:space="preserve">Muster: NoordKüst Immobilienverwaltung · noordkuest.de</w:t>
    </w:r>
    <w:r>
      <w:rPr>
        <w:color w:val="7F7F7F"/>
        <w:sz w:val="16"/>
        <w:szCs w:val="16"/>
      </w:rPr>
      <w:t xml:space="preserve">	Seite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  <w:rPr>
        <w:b/>
        <w:bCs/>
        <w:color w:val="263147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300"/>
      </w:pPr>
      <w:rPr>
        <w:color w:val="263147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NoordKüst Immobilienverwaltung</dc:creator>
  <cp:lastModifiedBy>Un-named</cp:lastModifiedBy>
  <cp:revision>1</cp:revision>
  <dcterms:created xsi:type="dcterms:W3CDTF">2026-10-19T13:41:30.946Z</dcterms:created>
  <dcterms:modified xsi:type="dcterms:W3CDTF">2026-10-19T13:41:30.946Z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